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B4B3F" w14:textId="77777777" w:rsidR="00125046" w:rsidRPr="004F3129" w:rsidRDefault="00000000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F3129">
        <w:rPr>
          <w:rFonts w:ascii="Times New Roman" w:eastAsia="Calibri" w:hAnsi="Times New Roman" w:cs="Times New Roman"/>
          <w:b/>
          <w:sz w:val="36"/>
          <w:szCs w:val="36"/>
        </w:rPr>
        <w:t>A Bill to Forgive America’s College Debt</w:t>
      </w:r>
    </w:p>
    <w:p w14:paraId="3C0298F0" w14:textId="77777777" w:rsidR="00125046" w:rsidRPr="004F3129" w:rsidRDefault="00125046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tbl>
      <w:tblPr>
        <w:tblStyle w:val="a"/>
        <w:tblW w:w="9360" w:type="dxa"/>
        <w:tblLayout w:type="fixed"/>
        <w:tblLook w:val="0600" w:firstRow="0" w:lastRow="0" w:firstColumn="0" w:lastColumn="0" w:noHBand="1" w:noVBand="1"/>
      </w:tblPr>
      <w:tblGrid>
        <w:gridCol w:w="510"/>
        <w:gridCol w:w="8850"/>
      </w:tblGrid>
      <w:tr w:rsidR="00125046" w:rsidRPr="004F3129" w14:paraId="68EF71BD" w14:textId="77777777">
        <w:tc>
          <w:tcPr>
            <w:tcW w:w="51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AB1FBFD" w14:textId="77777777" w:rsidR="00125046" w:rsidRPr="004F3129" w:rsidRDefault="00000000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1</w:t>
            </w:r>
          </w:p>
          <w:p w14:paraId="291CF9B8" w14:textId="77777777" w:rsidR="00125046" w:rsidRPr="004F3129" w:rsidRDefault="00000000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2</w:t>
            </w:r>
          </w:p>
          <w:p w14:paraId="57A4D565" w14:textId="77777777" w:rsidR="00125046" w:rsidRPr="004F3129" w:rsidRDefault="00000000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3</w:t>
            </w:r>
          </w:p>
          <w:p w14:paraId="699B5D74" w14:textId="77777777" w:rsidR="00125046" w:rsidRPr="004F3129" w:rsidRDefault="00000000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4</w:t>
            </w:r>
          </w:p>
          <w:p w14:paraId="085D1C36" w14:textId="77777777" w:rsidR="00125046" w:rsidRPr="004F3129" w:rsidRDefault="00000000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5</w:t>
            </w:r>
          </w:p>
          <w:p w14:paraId="770FFAC3" w14:textId="77777777" w:rsidR="00125046" w:rsidRPr="004F3129" w:rsidRDefault="00000000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6</w:t>
            </w:r>
          </w:p>
          <w:p w14:paraId="3B13FF0E" w14:textId="77777777" w:rsidR="00125046" w:rsidRPr="004F3129" w:rsidRDefault="00000000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7</w:t>
            </w:r>
          </w:p>
          <w:p w14:paraId="092C8B70" w14:textId="77777777" w:rsidR="00125046" w:rsidRPr="004F3129" w:rsidRDefault="00000000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8</w:t>
            </w:r>
          </w:p>
          <w:p w14:paraId="0CEE08E1" w14:textId="77777777" w:rsidR="00125046" w:rsidRPr="004F3129" w:rsidRDefault="00000000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9</w:t>
            </w:r>
          </w:p>
          <w:p w14:paraId="22D75444" w14:textId="77777777" w:rsidR="00125046" w:rsidRPr="004F3129" w:rsidRDefault="00000000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10</w:t>
            </w:r>
          </w:p>
          <w:p w14:paraId="1D5C9A25" w14:textId="7A87B537" w:rsidR="004F3129" w:rsidRPr="004F3129" w:rsidRDefault="004F3129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11</w:t>
            </w:r>
          </w:p>
          <w:p w14:paraId="0A83905C" w14:textId="360037A6" w:rsidR="004F3129" w:rsidRPr="004F3129" w:rsidRDefault="004F3129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12</w:t>
            </w:r>
          </w:p>
          <w:p w14:paraId="39C874D8" w14:textId="49678E9B" w:rsidR="00125046" w:rsidRPr="004F3129" w:rsidRDefault="004F3129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13</w:t>
            </w:r>
          </w:p>
          <w:p w14:paraId="5A374887" w14:textId="77777777" w:rsidR="00125046" w:rsidRPr="004F3129" w:rsidRDefault="00125046">
            <w:pPr>
              <w:widowControl w:val="0"/>
              <w:spacing w:line="335" w:lineRule="auto"/>
              <w:jc w:val="right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8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63684" w14:textId="77777777" w:rsidR="00125046" w:rsidRPr="004F3129" w:rsidRDefault="00000000">
            <w:pPr>
              <w:spacing w:line="335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3129"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  <w:t>BE IT ENACTED BY THE CONGRESS HERE ASSEMBLED THAT:</w:t>
            </w:r>
          </w:p>
          <w:p w14:paraId="3BC626C4" w14:textId="43716559" w:rsidR="00125046" w:rsidRPr="004F3129" w:rsidRDefault="00000000">
            <w:pPr>
              <w:spacing w:line="335" w:lineRule="auto"/>
              <w:ind w:left="14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>SECTION 1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The United States of America shall </w:t>
            </w:r>
            <w:r w:rsidR="004F3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cancel and/or 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cover all debts owed by Americans </w:t>
            </w:r>
            <w:r w:rsidR="004F3129">
              <w:rPr>
                <w:rFonts w:ascii="Times New Roman" w:eastAsia="Calibri" w:hAnsi="Times New Roman" w:cs="Times New Roman"/>
                <w:sz w:val="24"/>
                <w:szCs w:val="24"/>
              </w:rPr>
              <w:t>in connection with enrollment at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American undergraduate colleges.</w:t>
            </w:r>
          </w:p>
          <w:p w14:paraId="512C5AC7" w14:textId="06B049F4" w:rsidR="00125046" w:rsidRPr="004F3129" w:rsidRDefault="00000000" w:rsidP="004F3129">
            <w:pPr>
              <w:spacing w:line="335" w:lineRule="auto"/>
              <w:ind w:left="14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>SECTION 2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4F3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(a) 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>An American shall be defined as any permanent resident of the United States of America</w:t>
            </w:r>
            <w:r w:rsidR="004F3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(b) 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American undergraduate colleges shall be defined as any institution </w:t>
            </w:r>
            <w:r w:rsidR="00231772"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>whose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flagship campus </w:t>
            </w:r>
            <w:proofErr w:type="gramStart"/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>is located in</w:t>
            </w:r>
            <w:proofErr w:type="gramEnd"/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the </w:t>
            </w:r>
            <w:r w:rsidR="004F3129"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United States of </w:t>
            </w:r>
            <w:proofErr w:type="spellStart"/>
            <w:r w:rsidR="004F3129"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>Americ</w:t>
            </w:r>
            <w:proofErr w:type="spellEnd"/>
            <w:r w:rsidR="004F3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>which offers an undergraduate program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14:paraId="2DA36ED8" w14:textId="190C9BC9" w:rsidR="00125046" w:rsidRPr="004F3129" w:rsidRDefault="00000000">
            <w:pPr>
              <w:spacing w:line="335" w:lineRule="auto"/>
              <w:ind w:left="1440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SECTION 3.</w:t>
            </w:r>
            <w:r w:rsidRPr="004F31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This legislation shall take effect </w:t>
            </w:r>
            <w:r w:rsidR="004F3129">
              <w:rPr>
                <w:rFonts w:ascii="Times New Roman" w:eastAsia="Calibri" w:hAnsi="Times New Roman" w:cs="Times New Roman"/>
                <w:sz w:val="24"/>
                <w:szCs w:val="24"/>
              </w:rPr>
              <w:t>as of January 1, 2026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C4CCD30" w14:textId="2EBEC134" w:rsidR="00125046" w:rsidRPr="004F3129" w:rsidRDefault="00000000" w:rsidP="004F3129">
            <w:pPr>
              <w:spacing w:line="335" w:lineRule="auto"/>
              <w:ind w:left="14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>SECTION 4</w:t>
            </w:r>
            <w:r w:rsidRPr="004F31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The Department of Education shall oversee the implementation and allocate whatever funding is necessary for this bill. </w:t>
            </w:r>
          </w:p>
          <w:p w14:paraId="69687F7B" w14:textId="7049DFAB" w:rsidR="00125046" w:rsidRPr="004F3129" w:rsidRDefault="00000000">
            <w:pPr>
              <w:spacing w:line="335" w:lineRule="auto"/>
              <w:ind w:left="144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31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SECTION 5.</w:t>
            </w:r>
            <w:r w:rsidRPr="004F3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All laws in conflict with this legislation are hereby declared null and void.</w:t>
            </w:r>
          </w:p>
        </w:tc>
      </w:tr>
      <w:tr w:rsidR="00125046" w:rsidRPr="004F3129" w14:paraId="680B060B" w14:textId="77777777">
        <w:tc>
          <w:tcPr>
            <w:tcW w:w="51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4EB5A9E" w14:textId="77777777" w:rsidR="00125046" w:rsidRPr="004F3129" w:rsidRDefault="00125046">
            <w:pPr>
              <w:widowControl w:val="0"/>
              <w:spacing w:line="335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8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03C03" w14:textId="77777777" w:rsidR="00125046" w:rsidRPr="004F3129" w:rsidRDefault="00125046">
            <w:pPr>
              <w:spacing w:line="335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</w:p>
        </w:tc>
      </w:tr>
    </w:tbl>
    <w:p w14:paraId="09F3D4BA" w14:textId="2DBA2ED3" w:rsidR="00125046" w:rsidRPr="004F3129" w:rsidRDefault="00000000">
      <w:pPr>
        <w:spacing w:line="240" w:lineRule="auto"/>
        <w:ind w:left="1440"/>
        <w:rPr>
          <w:rFonts w:ascii="Times New Roman" w:hAnsi="Times New Roman" w:cs="Times New Roman"/>
        </w:rPr>
      </w:pPr>
      <w:r w:rsidRPr="004F3129">
        <w:rPr>
          <w:rFonts w:ascii="Times New Roman" w:eastAsia="Calibri" w:hAnsi="Times New Roman" w:cs="Times New Roman"/>
          <w:i/>
        </w:rPr>
        <w:t xml:space="preserve">Introduced for Congressional Debate by </w:t>
      </w:r>
      <w:r w:rsidR="004F3129">
        <w:rPr>
          <w:rFonts w:ascii="Times New Roman" w:eastAsia="Calibri" w:hAnsi="Times New Roman" w:cs="Times New Roman"/>
          <w:i/>
        </w:rPr>
        <w:t>Sidwell Friends School</w:t>
      </w:r>
    </w:p>
    <w:sectPr w:rsidR="00125046" w:rsidRPr="004F312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601E9E"/>
    <w:multiLevelType w:val="multilevel"/>
    <w:tmpl w:val="B2C23886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 w16cid:durableId="1762948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046"/>
    <w:rsid w:val="00125046"/>
    <w:rsid w:val="0015294F"/>
    <w:rsid w:val="00231772"/>
    <w:rsid w:val="004F3129"/>
    <w:rsid w:val="006C7437"/>
    <w:rsid w:val="00F8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D76A03"/>
  <w15:docId w15:val="{96156E94-ED63-FC48-B4BC-284EDD8E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4F3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Colin Downes</cp:lastModifiedBy>
  <cp:revision>2</cp:revision>
  <dcterms:created xsi:type="dcterms:W3CDTF">2025-11-17T18:52:00Z</dcterms:created>
  <dcterms:modified xsi:type="dcterms:W3CDTF">2025-11-17T18:52:00Z</dcterms:modified>
</cp:coreProperties>
</file>